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D63" w:rsidRDefault="00A05C78" w:rsidP="00A05C78">
      <w:pPr>
        <w:pStyle w:val="Podtitul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 xml:space="preserve">                                                                      </w:t>
      </w:r>
      <w:r w:rsidR="00E1248A">
        <w:rPr>
          <w:rFonts w:eastAsia="Times New Roman"/>
          <w:lang w:eastAsia="sk-SK"/>
        </w:rPr>
        <w:t xml:space="preserve">Návrh </w:t>
      </w:r>
    </w:p>
    <w:p w:rsidR="008A1D63" w:rsidRDefault="008A1D63" w:rsidP="008A1D6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sk-SK"/>
        </w:rPr>
      </w:pPr>
    </w:p>
    <w:p w:rsidR="008A1D63" w:rsidRPr="00580D3B" w:rsidRDefault="008A1D63" w:rsidP="008A1D63">
      <w:pPr>
        <w:spacing w:after="0" w:line="240" w:lineRule="auto"/>
        <w:jc w:val="center"/>
        <w:rPr>
          <w:b/>
          <w:sz w:val="52"/>
          <w:szCs w:val="52"/>
        </w:rPr>
      </w:pPr>
      <w:r w:rsidRPr="00580D3B">
        <w:rPr>
          <w:rFonts w:ascii="Times New Roman" w:eastAsia="Times New Roman" w:hAnsi="Times New Roman" w:cs="Times New Roman"/>
          <w:sz w:val="32"/>
          <w:szCs w:val="24"/>
          <w:lang w:eastAsia="sk-SK"/>
        </w:rPr>
        <w:t xml:space="preserve">   </w:t>
      </w:r>
      <w:r w:rsidRPr="00580D3B">
        <w:rPr>
          <w:b/>
          <w:sz w:val="52"/>
          <w:szCs w:val="52"/>
        </w:rPr>
        <w:t>OBEC  ČAMOVCE</w:t>
      </w:r>
    </w:p>
    <w:p w:rsidR="008A1D63" w:rsidRPr="00580D3B" w:rsidRDefault="008A1D63" w:rsidP="008A1D63"/>
    <w:p w:rsidR="008A1D63" w:rsidRPr="00580D3B" w:rsidRDefault="008A1D63" w:rsidP="008A1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cs-CZ"/>
        </w:rPr>
      </w:pPr>
    </w:p>
    <w:p w:rsidR="008A1D63" w:rsidRPr="00580D3B" w:rsidRDefault="008A1D63" w:rsidP="008A1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cs-CZ"/>
        </w:rPr>
      </w:pPr>
    </w:p>
    <w:p w:rsidR="008A1D63" w:rsidRPr="00580D3B" w:rsidRDefault="008A1D63" w:rsidP="008A1D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cs-CZ"/>
        </w:rPr>
      </w:pPr>
      <w:r w:rsidRPr="00580D3B">
        <w:rPr>
          <w:rFonts w:ascii="Times New Roman" w:eastAsia="Times New Roman" w:hAnsi="Times New Roman" w:cs="Times New Roman"/>
          <w:noProof/>
          <w:sz w:val="38"/>
          <w:szCs w:val="38"/>
          <w:lang w:eastAsia="sk-SK"/>
        </w:rPr>
        <w:drawing>
          <wp:inline distT="0" distB="0" distL="0" distR="0" wp14:anchorId="5689B2A8" wp14:editId="7B97C0C0">
            <wp:extent cx="1581150" cy="1695450"/>
            <wp:effectExtent l="0" t="0" r="0" b="0"/>
            <wp:docPr id="1" name="Obrázok 1" descr="camovc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amovce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3" t="7423" r="6749" b="-7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D63" w:rsidRPr="00580D3B" w:rsidRDefault="008A1D63" w:rsidP="008A1D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cs-CZ"/>
        </w:rPr>
      </w:pPr>
    </w:p>
    <w:p w:rsidR="008A1D63" w:rsidRPr="00580D3B" w:rsidRDefault="008A1D63" w:rsidP="008A1D63"/>
    <w:p w:rsidR="008A1D63" w:rsidRPr="00580D3B" w:rsidRDefault="008A1D63" w:rsidP="008A1D63"/>
    <w:p w:rsidR="008A1D63" w:rsidRPr="00580D3B" w:rsidRDefault="008A1D63" w:rsidP="008A1D63">
      <w:pPr>
        <w:rPr>
          <w:sz w:val="32"/>
          <w:szCs w:val="32"/>
        </w:rPr>
      </w:pPr>
    </w:p>
    <w:p w:rsidR="008A1D63" w:rsidRPr="00580D3B" w:rsidRDefault="008A1D63" w:rsidP="008A1D63">
      <w:pPr>
        <w:jc w:val="center"/>
        <w:rPr>
          <w:b/>
          <w:sz w:val="32"/>
          <w:szCs w:val="32"/>
        </w:rPr>
      </w:pPr>
      <w:r w:rsidRPr="00580D3B">
        <w:rPr>
          <w:b/>
          <w:sz w:val="32"/>
          <w:szCs w:val="32"/>
        </w:rPr>
        <w:t>Všeobecné záväzné nariadenie obce Čamovce</w:t>
      </w:r>
    </w:p>
    <w:p w:rsidR="008A1D63" w:rsidRPr="00580D3B" w:rsidRDefault="008A1D63" w:rsidP="008A1D63">
      <w:pPr>
        <w:jc w:val="center"/>
        <w:rPr>
          <w:b/>
          <w:sz w:val="32"/>
          <w:szCs w:val="32"/>
        </w:rPr>
      </w:pPr>
      <w:r w:rsidRPr="00580D3B">
        <w:rPr>
          <w:b/>
          <w:sz w:val="32"/>
          <w:szCs w:val="32"/>
        </w:rPr>
        <w:t xml:space="preserve">č. </w:t>
      </w:r>
      <w:r w:rsidR="000069D5">
        <w:rPr>
          <w:b/>
          <w:sz w:val="32"/>
          <w:szCs w:val="32"/>
        </w:rPr>
        <w:t>5</w:t>
      </w:r>
      <w:r w:rsidRPr="00580D3B">
        <w:rPr>
          <w:b/>
          <w:sz w:val="32"/>
          <w:szCs w:val="32"/>
        </w:rPr>
        <w:t>/</w:t>
      </w:r>
      <w:r w:rsidR="00E1248A">
        <w:rPr>
          <w:b/>
          <w:sz w:val="32"/>
          <w:szCs w:val="32"/>
        </w:rPr>
        <w:t>202</w:t>
      </w:r>
      <w:r w:rsidR="00425AFD">
        <w:rPr>
          <w:b/>
          <w:sz w:val="32"/>
          <w:szCs w:val="32"/>
        </w:rPr>
        <w:t>4</w:t>
      </w:r>
    </w:p>
    <w:p w:rsidR="008A1D63" w:rsidRPr="00580D3B" w:rsidRDefault="008A1D63" w:rsidP="008A1D63">
      <w:pPr>
        <w:jc w:val="center"/>
        <w:rPr>
          <w:sz w:val="32"/>
          <w:szCs w:val="32"/>
        </w:rPr>
      </w:pPr>
      <w:r w:rsidRPr="00580D3B">
        <w:rPr>
          <w:b/>
          <w:sz w:val="32"/>
          <w:szCs w:val="32"/>
        </w:rPr>
        <w:t>o</w:t>
      </w:r>
      <w:r w:rsidR="006A2E86">
        <w:rPr>
          <w:b/>
          <w:sz w:val="32"/>
          <w:szCs w:val="32"/>
        </w:rPr>
        <w:t> používaní pyrotechnických výrobkov na území obce Čamovce</w:t>
      </w:r>
    </w:p>
    <w:p w:rsidR="008A1D63" w:rsidRPr="00580D3B" w:rsidRDefault="008A1D63" w:rsidP="008A1D63">
      <w:pPr>
        <w:rPr>
          <w:sz w:val="32"/>
          <w:szCs w:val="32"/>
        </w:rPr>
      </w:pPr>
    </w:p>
    <w:p w:rsidR="008A1D63" w:rsidRPr="00580D3B" w:rsidRDefault="008A1D63" w:rsidP="008A1D63"/>
    <w:p w:rsidR="008A1D63" w:rsidRDefault="008A1D63" w:rsidP="008A1D63"/>
    <w:p w:rsidR="008A1D63" w:rsidRPr="00580D3B" w:rsidRDefault="008A1D63" w:rsidP="008A1D63"/>
    <w:p w:rsidR="008A1D63" w:rsidRPr="00580D3B" w:rsidRDefault="008A1D63" w:rsidP="008A1D63"/>
    <w:p w:rsidR="008A1D63" w:rsidRPr="00580D3B" w:rsidRDefault="008A1D63" w:rsidP="008A1D63"/>
    <w:p w:rsidR="008A1D63" w:rsidRPr="00580D3B" w:rsidRDefault="006A2E86" w:rsidP="008A1D63">
      <w:r>
        <w:t xml:space="preserve">Návrh </w:t>
      </w:r>
      <w:r w:rsidR="008A1D63" w:rsidRPr="00580D3B">
        <w:t xml:space="preserve">VZN č. </w:t>
      </w:r>
      <w:r>
        <w:t>5</w:t>
      </w:r>
      <w:r w:rsidR="008A1D63" w:rsidRPr="00580D3B">
        <w:t>/20</w:t>
      </w:r>
      <w:r w:rsidR="008A1D63">
        <w:t>2</w:t>
      </w:r>
      <w:r w:rsidR="001C168C">
        <w:t>4</w:t>
      </w:r>
      <w:r w:rsidR="008A1D63" w:rsidRPr="00580D3B">
        <w:t xml:space="preserve"> vyvesené na úradnej tabuli v obci Čamovce dňa : </w:t>
      </w:r>
      <w:r w:rsidR="00166EEC">
        <w:t>29.11.2024</w:t>
      </w:r>
    </w:p>
    <w:p w:rsidR="008A1D63" w:rsidRPr="00580D3B" w:rsidRDefault="008A1D63" w:rsidP="008A1D63">
      <w:r w:rsidRPr="00580D3B">
        <w:t xml:space="preserve">VZN č. </w:t>
      </w:r>
      <w:r w:rsidR="00D17CF9">
        <w:t>5</w:t>
      </w:r>
      <w:r w:rsidRPr="00580D3B">
        <w:t>/20</w:t>
      </w:r>
      <w:r>
        <w:t>2</w:t>
      </w:r>
      <w:r w:rsidR="001C168C">
        <w:t>4</w:t>
      </w:r>
      <w:r w:rsidRPr="00580D3B">
        <w:t xml:space="preserve"> schválené dňa: </w:t>
      </w:r>
      <w:r w:rsidR="00E1248A">
        <w:t>........................</w:t>
      </w:r>
    </w:p>
    <w:p w:rsidR="008A1D63" w:rsidRPr="00580D3B" w:rsidRDefault="008A1D63" w:rsidP="008A1D63">
      <w:r w:rsidRPr="00580D3B">
        <w:t xml:space="preserve">VZN č. </w:t>
      </w:r>
      <w:r w:rsidR="00D17CF9">
        <w:t>5</w:t>
      </w:r>
      <w:r w:rsidRPr="00580D3B">
        <w:t>/20</w:t>
      </w:r>
      <w:r>
        <w:t>2</w:t>
      </w:r>
      <w:r w:rsidR="001C168C">
        <w:t>4</w:t>
      </w:r>
      <w:r w:rsidRPr="00580D3B">
        <w:t xml:space="preserve"> vyvesené na úradnej tabuli po schválení dňa: </w:t>
      </w:r>
      <w:r>
        <w:t xml:space="preserve"> </w:t>
      </w:r>
      <w:r w:rsidR="00E1248A">
        <w:t>...............................</w:t>
      </w:r>
    </w:p>
    <w:p w:rsidR="008A1D63" w:rsidRDefault="008A1D63" w:rsidP="008A1D63">
      <w:pPr>
        <w:rPr>
          <w:rFonts w:ascii="Times New Roman" w:eastAsia="Times New Roman" w:hAnsi="Times New Roman" w:cs="Times New Roman"/>
          <w:b/>
          <w:sz w:val="32"/>
          <w:szCs w:val="24"/>
          <w:lang w:eastAsia="sk-SK"/>
        </w:rPr>
      </w:pPr>
      <w:r w:rsidRPr="00580D3B">
        <w:t xml:space="preserve">VZN č. </w:t>
      </w:r>
      <w:r w:rsidR="00D17CF9">
        <w:t>5</w:t>
      </w:r>
      <w:r w:rsidRPr="00580D3B">
        <w:t>/20</w:t>
      </w:r>
      <w:r>
        <w:t>2</w:t>
      </w:r>
      <w:r w:rsidR="001C168C">
        <w:t>4</w:t>
      </w:r>
      <w:r w:rsidRPr="00580D3B">
        <w:t xml:space="preserve"> nadobúda účinnosť dňa : </w:t>
      </w:r>
      <w:r w:rsidR="00E1248A">
        <w:t>.................................</w:t>
      </w:r>
      <w:r w:rsidRPr="00580D3B">
        <w:rPr>
          <w:rFonts w:ascii="Times New Roman" w:eastAsia="Times New Roman" w:hAnsi="Times New Roman" w:cs="Times New Roman"/>
          <w:b/>
          <w:sz w:val="32"/>
          <w:szCs w:val="24"/>
          <w:lang w:eastAsia="sk-SK"/>
        </w:rPr>
        <w:t xml:space="preserve">   </w:t>
      </w:r>
    </w:p>
    <w:p w:rsidR="006A2E86" w:rsidRDefault="006A2E86" w:rsidP="008A1D63"/>
    <w:p w:rsidR="006123A4" w:rsidRDefault="008A1D63" w:rsidP="006123A4">
      <w:pPr>
        <w:jc w:val="both"/>
      </w:pPr>
      <w:r>
        <w:lastRenderedPageBreak/>
        <w:t>Obec  Čamovce podľa §</w:t>
      </w:r>
      <w:r w:rsidR="006A2E86">
        <w:t>6</w:t>
      </w:r>
      <w:r>
        <w:t xml:space="preserve"> </w:t>
      </w:r>
      <w:r w:rsidR="006A2E86">
        <w:t xml:space="preserve">zákona SNR č. 369/1990 Zb. o obecnom zriadení v znení neskorších zmien a doplnkov a v súlade so zákonom </w:t>
      </w:r>
      <w:r w:rsidR="00A124A7">
        <w:t xml:space="preserve">č. 58/2004 </w:t>
      </w:r>
      <w:proofErr w:type="spellStart"/>
      <w:r w:rsidR="00A124A7">
        <w:t>Z.z</w:t>
      </w:r>
      <w:proofErr w:type="spellEnd"/>
      <w:r w:rsidR="00A124A7">
        <w:t>. o výbušninách, výbušných predmetoch a munícií a o zmene a doplnení niektorých zákonov</w:t>
      </w:r>
    </w:p>
    <w:p w:rsidR="008A1D63" w:rsidRPr="006123A4" w:rsidRDefault="006123A4" w:rsidP="006123A4">
      <w:pPr>
        <w:jc w:val="both"/>
      </w:pPr>
      <w:r>
        <w:rPr>
          <w:b/>
        </w:rPr>
        <w:t xml:space="preserve">                                                                                   </w:t>
      </w:r>
      <w:r w:rsidR="008A1D63" w:rsidRPr="00FC09AA">
        <w:rPr>
          <w:b/>
        </w:rPr>
        <w:t>vydáva</w:t>
      </w:r>
    </w:p>
    <w:p w:rsidR="006123A4" w:rsidRDefault="008A1D63" w:rsidP="006123A4">
      <w:pPr>
        <w:pStyle w:val="Bezriadkovania"/>
        <w:jc w:val="both"/>
      </w:pPr>
      <w:r>
        <w:t xml:space="preserve">Všeobecné záväzné nariadenie obce Čamovce </w:t>
      </w:r>
      <w:r w:rsidR="006A2E86">
        <w:t>5</w:t>
      </w:r>
      <w:r>
        <w:t>/202</w:t>
      </w:r>
      <w:r w:rsidR="001C168C">
        <w:t>4</w:t>
      </w:r>
      <w:r>
        <w:t xml:space="preserve"> </w:t>
      </w:r>
      <w:r w:rsidR="00A124A7">
        <w:t>o používaní pyrotechnických výrobkov na území obce Čamo</w:t>
      </w:r>
      <w:r w:rsidR="00D84496">
        <w:t>v</w:t>
      </w:r>
      <w:r w:rsidR="00A124A7">
        <w:t>ce.</w:t>
      </w:r>
    </w:p>
    <w:p w:rsidR="00CC5544" w:rsidRPr="00CC5544" w:rsidRDefault="00CC5544" w:rsidP="006123A4">
      <w:pPr>
        <w:pStyle w:val="Bezriadkovania"/>
        <w:jc w:val="both"/>
      </w:pPr>
    </w:p>
    <w:p w:rsidR="00D84496" w:rsidRPr="006123A4" w:rsidRDefault="00DE77A0" w:rsidP="00DA2E59">
      <w:pPr>
        <w:pStyle w:val="Nadpis21"/>
        <w:ind w:left="3706" w:right="3610"/>
        <w:jc w:val="center"/>
        <w:rPr>
          <w:rFonts w:asciiTheme="minorHAnsi" w:hAnsiTheme="minorHAnsi" w:cstheme="minorHAnsi"/>
          <w:sz w:val="22"/>
          <w:szCs w:val="22"/>
        </w:rPr>
      </w:pPr>
      <w:r w:rsidRPr="006123A4">
        <w:rPr>
          <w:rFonts w:asciiTheme="minorHAnsi" w:hAnsiTheme="minorHAnsi" w:cstheme="minorHAnsi"/>
          <w:sz w:val="22"/>
          <w:szCs w:val="22"/>
        </w:rPr>
        <w:t>Článok 1</w:t>
      </w:r>
    </w:p>
    <w:p w:rsidR="00DE77A0" w:rsidRPr="006123A4" w:rsidRDefault="00DA2E59" w:rsidP="00DA2E59">
      <w:pPr>
        <w:pStyle w:val="Nadpis21"/>
        <w:ind w:right="3610"/>
        <w:jc w:val="center"/>
        <w:rPr>
          <w:rFonts w:asciiTheme="minorHAnsi" w:hAnsiTheme="minorHAnsi" w:cstheme="minorHAnsi"/>
          <w:sz w:val="22"/>
          <w:szCs w:val="22"/>
        </w:rPr>
      </w:pPr>
      <w:r w:rsidRPr="006123A4">
        <w:rPr>
          <w:rFonts w:asciiTheme="minorHAnsi" w:hAnsiTheme="minorHAnsi" w:cstheme="minorHAnsi"/>
          <w:sz w:val="22"/>
          <w:szCs w:val="22"/>
        </w:rPr>
        <w:t xml:space="preserve">   </w:t>
      </w:r>
      <w:r w:rsidR="006123A4">
        <w:rPr>
          <w:rFonts w:asciiTheme="minorHAnsi" w:hAnsiTheme="minorHAnsi" w:cstheme="minorHAnsi"/>
          <w:sz w:val="22"/>
          <w:szCs w:val="22"/>
        </w:rPr>
        <w:t xml:space="preserve">     </w:t>
      </w:r>
      <w:r w:rsidRPr="006123A4">
        <w:rPr>
          <w:rFonts w:asciiTheme="minorHAnsi" w:hAnsiTheme="minorHAnsi" w:cstheme="minorHAnsi"/>
          <w:sz w:val="22"/>
          <w:szCs w:val="22"/>
        </w:rPr>
        <w:t xml:space="preserve">      </w:t>
      </w:r>
      <w:r w:rsidR="00DE77A0" w:rsidRPr="006123A4">
        <w:rPr>
          <w:rFonts w:asciiTheme="minorHAnsi" w:hAnsiTheme="minorHAnsi" w:cstheme="minorHAnsi"/>
          <w:sz w:val="22"/>
          <w:szCs w:val="22"/>
        </w:rPr>
        <w:t>Úvodné</w:t>
      </w:r>
      <w:r w:rsidR="00D84496" w:rsidRPr="006123A4">
        <w:rPr>
          <w:rFonts w:asciiTheme="minorHAnsi" w:hAnsiTheme="minorHAnsi" w:cstheme="minorHAnsi"/>
          <w:sz w:val="22"/>
          <w:szCs w:val="22"/>
        </w:rPr>
        <w:t xml:space="preserve"> </w:t>
      </w:r>
      <w:r w:rsidR="00DE77A0" w:rsidRPr="006123A4">
        <w:rPr>
          <w:rFonts w:asciiTheme="minorHAnsi" w:hAnsiTheme="minorHAnsi" w:cstheme="minorHAnsi"/>
          <w:sz w:val="22"/>
          <w:szCs w:val="22"/>
        </w:rPr>
        <w:t>ustanovenia</w:t>
      </w:r>
    </w:p>
    <w:p w:rsidR="006123A4" w:rsidRDefault="006123A4" w:rsidP="00DA2E59">
      <w:pPr>
        <w:rPr>
          <w:spacing w:val="-5"/>
        </w:rPr>
      </w:pPr>
    </w:p>
    <w:p w:rsidR="00CC5544" w:rsidRPr="0094229D" w:rsidRDefault="00DA2E59" w:rsidP="00DA2E59">
      <w:r>
        <w:rPr>
          <w:spacing w:val="-5"/>
        </w:rPr>
        <w:t xml:space="preserve"> </w:t>
      </w:r>
      <w:r w:rsidR="00DE77A0" w:rsidRPr="00DA2E59">
        <w:rPr>
          <w:spacing w:val="-5"/>
        </w:rPr>
        <w:t xml:space="preserve">Toto  </w:t>
      </w:r>
      <w:r w:rsidR="00DE77A0" w:rsidRPr="0094229D">
        <w:t>všeobecne  záväzné  nariadenie</w:t>
      </w:r>
      <w:r w:rsidR="00DE77A0" w:rsidRPr="00DA2E59">
        <w:rPr>
          <w:spacing w:val="-1"/>
        </w:rPr>
        <w:t xml:space="preserve"> </w:t>
      </w:r>
      <w:r w:rsidR="00DE77A0" w:rsidRPr="0094229D">
        <w:t>upravuje</w:t>
      </w:r>
      <w:r w:rsidR="00DE77A0" w:rsidRPr="00DA2E59">
        <w:rPr>
          <w:spacing w:val="42"/>
        </w:rPr>
        <w:t xml:space="preserve"> </w:t>
      </w:r>
      <w:r w:rsidR="00DE77A0" w:rsidRPr="0094229D">
        <w:t>podmienky</w:t>
      </w:r>
      <w:r w:rsidR="00D84496">
        <w:t xml:space="preserve"> </w:t>
      </w:r>
      <w:r w:rsidR="00DE77A0" w:rsidRPr="0094229D">
        <w:t xml:space="preserve">používania pyrotechnických výrobkov na </w:t>
      </w:r>
      <w:r w:rsidR="006123A4">
        <w:t xml:space="preserve">         </w:t>
      </w:r>
      <w:r w:rsidR="00DE77A0" w:rsidRPr="0094229D">
        <w:t>zábavné a oslavné účely na území obce</w:t>
      </w:r>
      <w:r w:rsidR="00DE77A0" w:rsidRPr="00DA2E59">
        <w:rPr>
          <w:spacing w:val="-8"/>
        </w:rPr>
        <w:t xml:space="preserve"> </w:t>
      </w:r>
      <w:r w:rsidR="00D84496" w:rsidRPr="00DA2E59">
        <w:rPr>
          <w:spacing w:val="-8"/>
        </w:rPr>
        <w:t xml:space="preserve"> Čamovce</w:t>
      </w:r>
      <w:r w:rsidR="00DE77A0" w:rsidRPr="0094229D">
        <w:t>.</w:t>
      </w:r>
    </w:p>
    <w:p w:rsidR="00CC5544" w:rsidRDefault="00CC5544" w:rsidP="006123A4">
      <w:pPr>
        <w:pStyle w:val="Nadpis21"/>
        <w:ind w:left="3689"/>
        <w:rPr>
          <w:rFonts w:asciiTheme="minorHAnsi" w:hAnsiTheme="minorHAnsi" w:cstheme="minorHAnsi"/>
          <w:sz w:val="22"/>
          <w:szCs w:val="22"/>
        </w:rPr>
      </w:pPr>
    </w:p>
    <w:p w:rsidR="00D84496" w:rsidRDefault="006123A4" w:rsidP="006123A4">
      <w:pPr>
        <w:pStyle w:val="Nadpis21"/>
        <w:ind w:left="368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="00DE77A0" w:rsidRPr="0094229D">
        <w:rPr>
          <w:rFonts w:asciiTheme="minorHAnsi" w:hAnsiTheme="minorHAnsi" w:cstheme="minorHAnsi"/>
          <w:sz w:val="22"/>
          <w:szCs w:val="22"/>
        </w:rPr>
        <w:t>Článok</w:t>
      </w:r>
      <w:r w:rsidR="00DA2E59">
        <w:rPr>
          <w:rFonts w:asciiTheme="minorHAnsi" w:hAnsiTheme="minorHAnsi" w:cstheme="minorHAnsi"/>
          <w:sz w:val="22"/>
          <w:szCs w:val="22"/>
        </w:rPr>
        <w:t xml:space="preserve"> 2</w:t>
      </w:r>
    </w:p>
    <w:p w:rsidR="00DE77A0" w:rsidRPr="0094229D" w:rsidRDefault="006123A4" w:rsidP="00DA2E59">
      <w:pPr>
        <w:pStyle w:val="Nadpis21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</w:t>
      </w:r>
      <w:r w:rsidR="00DE77A0" w:rsidRPr="0094229D">
        <w:rPr>
          <w:rFonts w:asciiTheme="minorHAnsi" w:hAnsiTheme="minorHAnsi" w:cstheme="minorHAnsi"/>
          <w:sz w:val="22"/>
          <w:szCs w:val="22"/>
        </w:rPr>
        <w:t>Vymedzenie</w:t>
      </w:r>
      <w:r w:rsidR="00D84496">
        <w:rPr>
          <w:rFonts w:asciiTheme="minorHAnsi" w:hAnsiTheme="minorHAnsi" w:cstheme="minorHAnsi"/>
          <w:sz w:val="22"/>
          <w:szCs w:val="22"/>
        </w:rPr>
        <w:t xml:space="preserve"> </w:t>
      </w:r>
      <w:r w:rsidR="00DE77A0" w:rsidRPr="0094229D">
        <w:rPr>
          <w:rFonts w:asciiTheme="minorHAnsi" w:hAnsiTheme="minorHAnsi" w:cstheme="minorHAnsi"/>
          <w:sz w:val="22"/>
          <w:szCs w:val="22"/>
        </w:rPr>
        <w:t>pojmov</w:t>
      </w:r>
    </w:p>
    <w:p w:rsidR="00DE77A0" w:rsidRDefault="00DE77A0" w:rsidP="006123A4">
      <w:pPr>
        <w:tabs>
          <w:tab w:val="left" w:pos="925"/>
        </w:tabs>
        <w:spacing w:before="180"/>
        <w:ind w:right="114"/>
        <w:rPr>
          <w:rFonts w:cstheme="minorHAnsi"/>
        </w:rPr>
      </w:pPr>
      <w:r w:rsidRPr="006123A4">
        <w:rPr>
          <w:rFonts w:cstheme="minorHAnsi"/>
        </w:rPr>
        <w:t>Zábavnou pyrotechnikou na účely tohto nariadenia je pyrotechnický výrobok určený na zábavné a oslavné účely kategórie F2, F3, P1 a</w:t>
      </w:r>
      <w:r w:rsidRPr="006123A4">
        <w:rPr>
          <w:rFonts w:cstheme="minorHAnsi"/>
          <w:spacing w:val="-12"/>
        </w:rPr>
        <w:t xml:space="preserve"> </w:t>
      </w:r>
      <w:r w:rsidRPr="006123A4">
        <w:rPr>
          <w:rFonts w:cstheme="minorHAnsi"/>
        </w:rPr>
        <w:t>T1.</w:t>
      </w:r>
    </w:p>
    <w:p w:rsidR="00CC5544" w:rsidRPr="0094229D" w:rsidRDefault="00CC5544" w:rsidP="006123A4">
      <w:pPr>
        <w:tabs>
          <w:tab w:val="left" w:pos="925"/>
        </w:tabs>
        <w:spacing w:before="180"/>
        <w:ind w:right="114"/>
        <w:rPr>
          <w:rFonts w:cstheme="minorHAnsi"/>
        </w:rPr>
      </w:pPr>
    </w:p>
    <w:p w:rsidR="00DE77A0" w:rsidRPr="0094229D" w:rsidRDefault="00DE77A0" w:rsidP="00DE77A0">
      <w:pPr>
        <w:pStyle w:val="Nadpis21"/>
        <w:spacing w:before="1"/>
        <w:ind w:right="2672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Hlk187408614"/>
      <w:r w:rsidRPr="0094229D">
        <w:rPr>
          <w:rFonts w:asciiTheme="minorHAnsi" w:hAnsiTheme="minorHAnsi" w:cstheme="minorHAnsi"/>
          <w:sz w:val="22"/>
          <w:szCs w:val="22"/>
        </w:rPr>
        <w:t>Článok 3</w:t>
      </w:r>
    </w:p>
    <w:p w:rsidR="00DE77A0" w:rsidRPr="0094229D" w:rsidRDefault="00DE77A0" w:rsidP="00DE77A0">
      <w:pPr>
        <w:ind w:left="2773" w:right="2676"/>
        <w:jc w:val="center"/>
        <w:rPr>
          <w:rFonts w:cstheme="minorHAnsi"/>
          <w:b/>
        </w:rPr>
      </w:pPr>
      <w:r w:rsidRPr="0094229D">
        <w:rPr>
          <w:rFonts w:cstheme="minorHAnsi"/>
          <w:b/>
        </w:rPr>
        <w:t>Používanie pyrotechnických výrobkov</w:t>
      </w:r>
    </w:p>
    <w:bookmarkEnd w:id="0"/>
    <w:p w:rsidR="00A84E6D" w:rsidRPr="006123A4" w:rsidRDefault="00A84E6D" w:rsidP="006123A4">
      <w:pPr>
        <w:tabs>
          <w:tab w:val="left" w:pos="726"/>
        </w:tabs>
        <w:spacing w:before="177"/>
        <w:ind w:right="112"/>
        <w:rPr>
          <w:rFonts w:cstheme="minorHAnsi"/>
        </w:rPr>
      </w:pPr>
      <w:r w:rsidRPr="006123A4">
        <w:rPr>
          <w:rFonts w:cstheme="minorHAnsi"/>
        </w:rPr>
        <w:t xml:space="preserve">Používanie pyrotechnických výrobkov kategórie F2 a F3, ktorých použitie nie je zakázané podľa § 53 odsek 2 zákona o výbušninách, je povolené podľa § 53 ods.4 zákona č. 58/2014 </w:t>
      </w:r>
      <w:proofErr w:type="spellStart"/>
      <w:r w:rsidRPr="006123A4">
        <w:rPr>
          <w:rFonts w:cstheme="minorHAnsi"/>
        </w:rPr>
        <w:t>Z.z</w:t>
      </w:r>
      <w:proofErr w:type="spellEnd"/>
      <w:r w:rsidRPr="006123A4">
        <w:rPr>
          <w:rFonts w:cstheme="minorHAnsi"/>
        </w:rPr>
        <w:t>. o výbušninách, výbušných predmetoch a munícií a o zmene a doplnení niektorých zákonov le</w:t>
      </w:r>
      <w:r w:rsidR="00DA2E59" w:rsidRPr="006123A4">
        <w:rPr>
          <w:rFonts w:cstheme="minorHAnsi"/>
        </w:rPr>
        <w:t>n</w:t>
      </w:r>
      <w:r w:rsidRPr="006123A4">
        <w:rPr>
          <w:rFonts w:cstheme="minorHAnsi"/>
        </w:rPr>
        <w:t xml:space="preserve"> v období od </w:t>
      </w:r>
      <w:r w:rsidR="00DE77A0" w:rsidRPr="006123A4">
        <w:rPr>
          <w:rFonts w:cstheme="minorHAnsi"/>
        </w:rPr>
        <w:t xml:space="preserve"> 31.  decembra </w:t>
      </w:r>
      <w:r w:rsidRPr="006123A4">
        <w:rPr>
          <w:rFonts w:cstheme="minorHAnsi"/>
        </w:rPr>
        <w:t xml:space="preserve">príslušného kalendárneho roka do </w:t>
      </w:r>
      <w:r w:rsidR="00DE77A0" w:rsidRPr="006123A4">
        <w:rPr>
          <w:rFonts w:cstheme="minorHAnsi"/>
        </w:rPr>
        <w:t xml:space="preserve"> 1. januára </w:t>
      </w:r>
      <w:r w:rsidRPr="006123A4">
        <w:rPr>
          <w:rFonts w:cstheme="minorHAnsi"/>
        </w:rPr>
        <w:t xml:space="preserve">nasledujúceho kalendárneho roka nasledovne: </w:t>
      </w:r>
    </w:p>
    <w:p w:rsidR="00DE77A0" w:rsidRPr="00CC5544" w:rsidRDefault="00CC5544" w:rsidP="00CC5544">
      <w:pPr>
        <w:tabs>
          <w:tab w:val="left" w:pos="726"/>
        </w:tabs>
        <w:spacing w:before="177"/>
        <w:ind w:right="112"/>
        <w:rPr>
          <w:rFonts w:cstheme="minorHAnsi"/>
        </w:rPr>
      </w:pPr>
      <w:r>
        <w:rPr>
          <w:rFonts w:cstheme="minorHAnsi"/>
        </w:rPr>
        <w:t>a)</w:t>
      </w:r>
      <w:r w:rsidR="00A84E6D" w:rsidRPr="00CC5544">
        <w:rPr>
          <w:rFonts w:cstheme="minorHAnsi"/>
        </w:rPr>
        <w:t>31. decembra v čase od 18</w:t>
      </w:r>
      <w:r w:rsidR="00DA2E59" w:rsidRPr="00CC5544">
        <w:rPr>
          <w:rFonts w:cstheme="minorHAnsi"/>
        </w:rPr>
        <w:t>:</w:t>
      </w:r>
      <w:r w:rsidR="00A84E6D" w:rsidRPr="00CC5544">
        <w:rPr>
          <w:rFonts w:cstheme="minorHAnsi"/>
        </w:rPr>
        <w:t>00 hod do 24</w:t>
      </w:r>
      <w:r w:rsidR="00DA2E59" w:rsidRPr="00CC5544">
        <w:rPr>
          <w:rFonts w:cstheme="minorHAnsi"/>
        </w:rPr>
        <w:t>:</w:t>
      </w:r>
      <w:r w:rsidR="00A84E6D" w:rsidRPr="00CC5544">
        <w:rPr>
          <w:rFonts w:cstheme="minorHAnsi"/>
        </w:rPr>
        <w:t>00 hod a</w:t>
      </w:r>
      <w:r w:rsidR="00DA2E59" w:rsidRPr="00CC5544">
        <w:rPr>
          <w:rFonts w:cstheme="minorHAnsi"/>
        </w:rPr>
        <w:t> 1. januára v čase od 00:00 hod do 03:00 hod</w:t>
      </w:r>
    </w:p>
    <w:p w:rsidR="006123A4" w:rsidRDefault="00CC5544" w:rsidP="00CC5544">
      <w:pPr>
        <w:tabs>
          <w:tab w:val="left" w:pos="726"/>
        </w:tabs>
        <w:spacing w:before="177"/>
        <w:ind w:right="112"/>
        <w:rPr>
          <w:rFonts w:cstheme="minorHAnsi"/>
        </w:rPr>
      </w:pPr>
      <w:r>
        <w:rPr>
          <w:rFonts w:cstheme="minorHAnsi"/>
        </w:rPr>
        <w:t>b)</w:t>
      </w:r>
      <w:r w:rsidR="00DA2E59" w:rsidRPr="00CC5544">
        <w:rPr>
          <w:rFonts w:cstheme="minorHAnsi"/>
        </w:rPr>
        <w:t xml:space="preserve">na miestach v minimálnej vzdialenosti 250 m od zariadení a lokalít vymenovaných v §53 odsek 4 </w:t>
      </w:r>
      <w:r>
        <w:rPr>
          <w:rFonts w:cstheme="minorHAnsi"/>
        </w:rPr>
        <w:t xml:space="preserve">        </w:t>
      </w:r>
      <w:r w:rsidR="00DA2E59" w:rsidRPr="00CC5544">
        <w:rPr>
          <w:rFonts w:cstheme="minorHAnsi"/>
        </w:rPr>
        <w:t xml:space="preserve">písm. b. </w:t>
      </w:r>
    </w:p>
    <w:p w:rsidR="006123A4" w:rsidRPr="0094229D" w:rsidRDefault="006123A4" w:rsidP="006123A4">
      <w:pPr>
        <w:pStyle w:val="Nadpis21"/>
        <w:spacing w:before="1"/>
        <w:ind w:left="619" w:right="267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</w:t>
      </w:r>
      <w:r w:rsidRPr="0094229D">
        <w:rPr>
          <w:rFonts w:asciiTheme="minorHAnsi" w:hAnsiTheme="minorHAnsi" w:cstheme="minorHAnsi"/>
          <w:sz w:val="22"/>
          <w:szCs w:val="22"/>
        </w:rPr>
        <w:t xml:space="preserve">Článok </w:t>
      </w:r>
      <w:r>
        <w:rPr>
          <w:rFonts w:asciiTheme="minorHAnsi" w:hAnsiTheme="minorHAnsi" w:cstheme="minorHAnsi"/>
          <w:sz w:val="22"/>
          <w:szCs w:val="22"/>
        </w:rPr>
        <w:t>4</w:t>
      </w:r>
    </w:p>
    <w:p w:rsidR="006123A4" w:rsidRDefault="00D47EFC" w:rsidP="006123A4">
      <w:pPr>
        <w:pStyle w:val="Odsekzoznamu"/>
        <w:ind w:left="619" w:right="2676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             </w:t>
      </w:r>
      <w:r w:rsidR="006123A4">
        <w:rPr>
          <w:rFonts w:cstheme="minorHAnsi"/>
          <w:b/>
        </w:rPr>
        <w:t>Určenie výšky správneho poplatku</w:t>
      </w:r>
    </w:p>
    <w:p w:rsidR="006123A4" w:rsidRPr="006123A4" w:rsidRDefault="006123A4" w:rsidP="006123A4">
      <w:pPr>
        <w:pStyle w:val="Odsekzoznamu"/>
        <w:ind w:left="619" w:right="2676"/>
        <w:rPr>
          <w:rFonts w:cstheme="minorHAnsi"/>
          <w:b/>
        </w:rPr>
      </w:pPr>
    </w:p>
    <w:p w:rsidR="00DE77A0" w:rsidRPr="006123A4" w:rsidRDefault="006123A4" w:rsidP="006123A4">
      <w:pPr>
        <w:tabs>
          <w:tab w:val="left" w:pos="711"/>
        </w:tabs>
        <w:spacing w:before="185"/>
        <w:ind w:left="-207"/>
        <w:rPr>
          <w:rFonts w:cstheme="minorHAnsi"/>
        </w:rPr>
      </w:pPr>
      <w:r>
        <w:rPr>
          <w:rFonts w:cstheme="minorHAnsi"/>
        </w:rPr>
        <w:t>Obec Čamovce ur</w:t>
      </w:r>
      <w:r w:rsidR="00102D0C">
        <w:rPr>
          <w:rFonts w:cstheme="minorHAnsi"/>
        </w:rPr>
        <w:t>č</w:t>
      </w:r>
      <w:r>
        <w:rPr>
          <w:rFonts w:cstheme="minorHAnsi"/>
        </w:rPr>
        <w:t>ila celoročný zákaz používania pyrotechniky s výnimkou uvedenou v článku 3 tohto VZN. Z</w:t>
      </w:r>
      <w:r w:rsidR="00102D0C">
        <w:rPr>
          <w:rFonts w:cstheme="minorHAnsi"/>
        </w:rPr>
        <w:t> </w:t>
      </w:r>
      <w:r>
        <w:rPr>
          <w:rFonts w:cstheme="minorHAnsi"/>
        </w:rPr>
        <w:t>toho</w:t>
      </w:r>
      <w:r w:rsidR="00102D0C">
        <w:rPr>
          <w:rFonts w:cstheme="minorHAnsi"/>
        </w:rPr>
        <w:t xml:space="preserve"> dôvodu neurčuje výšku správneho poplatku.</w:t>
      </w:r>
    </w:p>
    <w:p w:rsidR="00DE77A0" w:rsidRDefault="00DE77A0" w:rsidP="002F10B0">
      <w:pPr>
        <w:pStyle w:val="Bezriadkovania"/>
        <w:jc w:val="both"/>
        <w:rPr>
          <w:rFonts w:cstheme="minorHAnsi"/>
          <w:b/>
        </w:rPr>
      </w:pPr>
    </w:p>
    <w:p w:rsidR="00CC5544" w:rsidRDefault="00CC5544" w:rsidP="002F10B0">
      <w:pPr>
        <w:pStyle w:val="Bezriadkovania"/>
        <w:jc w:val="both"/>
        <w:rPr>
          <w:rFonts w:cstheme="minorHAnsi"/>
          <w:b/>
        </w:rPr>
      </w:pPr>
    </w:p>
    <w:p w:rsidR="00CC5544" w:rsidRDefault="00CC5544" w:rsidP="002F10B0">
      <w:pPr>
        <w:pStyle w:val="Bezriadkovania"/>
        <w:jc w:val="both"/>
        <w:rPr>
          <w:rFonts w:cstheme="minorHAnsi"/>
          <w:b/>
        </w:rPr>
      </w:pPr>
    </w:p>
    <w:p w:rsidR="00CC5544" w:rsidRDefault="00CC5544" w:rsidP="002F10B0">
      <w:pPr>
        <w:pStyle w:val="Bezriadkovania"/>
        <w:jc w:val="both"/>
        <w:rPr>
          <w:rFonts w:cstheme="minorHAnsi"/>
          <w:b/>
        </w:rPr>
      </w:pPr>
    </w:p>
    <w:p w:rsidR="00CC5544" w:rsidRDefault="00CC5544" w:rsidP="002F10B0">
      <w:pPr>
        <w:pStyle w:val="Bezriadkovania"/>
        <w:jc w:val="both"/>
        <w:rPr>
          <w:rFonts w:cstheme="minorHAnsi"/>
          <w:b/>
        </w:rPr>
      </w:pPr>
    </w:p>
    <w:p w:rsidR="00CC5544" w:rsidRDefault="00CC5544" w:rsidP="002F10B0">
      <w:pPr>
        <w:pStyle w:val="Bezriadkovania"/>
        <w:jc w:val="both"/>
        <w:rPr>
          <w:rFonts w:cstheme="minorHAnsi"/>
          <w:b/>
        </w:rPr>
      </w:pPr>
    </w:p>
    <w:p w:rsidR="00CC5544" w:rsidRDefault="00CC5544" w:rsidP="002F10B0">
      <w:pPr>
        <w:pStyle w:val="Bezriadkovania"/>
        <w:jc w:val="both"/>
        <w:rPr>
          <w:rFonts w:cstheme="minorHAnsi"/>
          <w:b/>
        </w:rPr>
      </w:pPr>
    </w:p>
    <w:p w:rsidR="00CC5544" w:rsidRDefault="00CC5544" w:rsidP="002F10B0">
      <w:pPr>
        <w:pStyle w:val="Bezriadkovania"/>
        <w:jc w:val="both"/>
        <w:rPr>
          <w:rFonts w:cstheme="minorHAnsi"/>
          <w:b/>
        </w:rPr>
      </w:pPr>
    </w:p>
    <w:p w:rsidR="00CC5544" w:rsidRDefault="00CC5544" w:rsidP="002F10B0">
      <w:pPr>
        <w:pStyle w:val="Bezriadkovania"/>
        <w:jc w:val="both"/>
        <w:rPr>
          <w:rFonts w:cstheme="minorHAnsi"/>
          <w:b/>
        </w:rPr>
      </w:pPr>
    </w:p>
    <w:p w:rsidR="00CC5544" w:rsidRPr="0094229D" w:rsidRDefault="00CC5544" w:rsidP="002F10B0">
      <w:pPr>
        <w:pStyle w:val="Bezriadkovania"/>
        <w:jc w:val="both"/>
        <w:rPr>
          <w:rFonts w:cstheme="minorHAnsi"/>
          <w:b/>
        </w:rPr>
      </w:pPr>
    </w:p>
    <w:p w:rsidR="00102D0C" w:rsidRPr="0094229D" w:rsidRDefault="00CC5544" w:rsidP="00CC5544">
      <w:pPr>
        <w:pStyle w:val="Nadpis21"/>
        <w:spacing w:before="1"/>
        <w:ind w:left="3240" w:right="267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102D0C" w:rsidRPr="0094229D">
        <w:rPr>
          <w:rFonts w:asciiTheme="minorHAnsi" w:hAnsiTheme="minorHAnsi" w:cstheme="minorHAnsi"/>
          <w:sz w:val="22"/>
          <w:szCs w:val="22"/>
        </w:rPr>
        <w:t xml:space="preserve">Článok </w:t>
      </w:r>
      <w:r w:rsidR="00102D0C">
        <w:rPr>
          <w:rFonts w:asciiTheme="minorHAnsi" w:hAnsiTheme="minorHAnsi" w:cstheme="minorHAnsi"/>
          <w:sz w:val="22"/>
          <w:szCs w:val="22"/>
        </w:rPr>
        <w:t>5</w:t>
      </w:r>
    </w:p>
    <w:p w:rsidR="00CC5544" w:rsidRDefault="00CC5544" w:rsidP="00CC5544">
      <w:r>
        <w:t xml:space="preserve">                                                                  Z</w:t>
      </w:r>
      <w:r w:rsidR="00102D0C" w:rsidRPr="00CC5544">
        <w:t>áverečné ustanovenia</w:t>
      </w:r>
    </w:p>
    <w:p w:rsidR="00102D0C" w:rsidRDefault="00CC5544" w:rsidP="00CC5544">
      <w:r>
        <w:t xml:space="preserve">1. </w:t>
      </w:r>
      <w:r w:rsidR="00102D0C" w:rsidRPr="00102D0C">
        <w:t xml:space="preserve">V súlade s §6 ods. 3 </w:t>
      </w:r>
      <w:proofErr w:type="spellStart"/>
      <w:r w:rsidR="00102D0C" w:rsidRPr="00102D0C">
        <w:t>zák.č</w:t>
      </w:r>
      <w:proofErr w:type="spellEnd"/>
      <w:r w:rsidR="00102D0C" w:rsidRPr="00102D0C">
        <w:t>. 369/1990 Zb. o obecnom zriadení</w:t>
      </w:r>
      <w:r>
        <w:t xml:space="preserve"> </w:t>
      </w:r>
      <w:r w:rsidR="00102D0C" w:rsidRPr="00102D0C">
        <w:t>v</w:t>
      </w:r>
      <w:r>
        <w:t> </w:t>
      </w:r>
      <w:r w:rsidR="00102D0C" w:rsidRPr="00102D0C">
        <w:t>znen</w:t>
      </w:r>
      <w:r w:rsidR="00102D0C">
        <w:t>í</w:t>
      </w:r>
      <w:r>
        <w:t xml:space="preserve"> </w:t>
      </w:r>
      <w:r w:rsidR="00102D0C">
        <w:t>neskorších</w:t>
      </w:r>
      <w:r w:rsidR="00102D0C" w:rsidRPr="00102D0C">
        <w:t xml:space="preserve"> predpisov návrh tohto VZN bol zverejnený na úradnej tabuli dňa </w:t>
      </w:r>
      <w:r w:rsidR="00102D0C">
        <w:t>29.11.2024</w:t>
      </w:r>
      <w:r>
        <w:t>.</w:t>
      </w:r>
    </w:p>
    <w:p w:rsidR="00CC5544" w:rsidRPr="00CC5544" w:rsidRDefault="00CC5544" w:rsidP="00CC5544">
      <w:r>
        <w:t>2. Návrh VZN bol prerokovaný na zasadnutí Obecného zastupiteľstva</w:t>
      </w:r>
      <w:r w:rsidR="00DB2217">
        <w:t xml:space="preserve"> a schválený dňa 13.12.2024 uznesením č. .............</w:t>
      </w:r>
    </w:p>
    <w:p w:rsidR="00DE77A0" w:rsidRDefault="00DB2217" w:rsidP="00CC5544">
      <w:r>
        <w:t xml:space="preserve">3. </w:t>
      </w:r>
      <w:r w:rsidR="00D17CF9">
        <w:t>V súlade s §6 ods.8 zákona č. 369/1990 Zb. o obecnom zriadení v znení neskorších predpisov, bolo schválené VZN vyhlásené vyvesením na úradnej tabuli dňa ..........</w:t>
      </w:r>
    </w:p>
    <w:p w:rsidR="00D17CF9" w:rsidRPr="00102D0C" w:rsidRDefault="00D17CF9" w:rsidP="00CC5544">
      <w:r>
        <w:t>4. Účinnosť schváleného VZN sa stanovuje od 30.12.2024.</w:t>
      </w:r>
    </w:p>
    <w:p w:rsidR="00DE77A0" w:rsidRPr="0094229D" w:rsidRDefault="00DE77A0" w:rsidP="00CC5544"/>
    <w:p w:rsidR="00DE77A0" w:rsidRDefault="00DE77A0" w:rsidP="00CC5544"/>
    <w:p w:rsidR="009C6DDB" w:rsidRDefault="009C6DDB" w:rsidP="002F10B0">
      <w:pPr>
        <w:pStyle w:val="Bezriadkovania"/>
        <w:tabs>
          <w:tab w:val="left" w:pos="5025"/>
        </w:tabs>
        <w:jc w:val="both"/>
      </w:pPr>
    </w:p>
    <w:p w:rsidR="008A1D63" w:rsidRDefault="008A1D63" w:rsidP="002F10B0">
      <w:pPr>
        <w:pStyle w:val="Bezriadkovania"/>
        <w:jc w:val="both"/>
      </w:pPr>
    </w:p>
    <w:p w:rsidR="008A1D63" w:rsidRDefault="008A1D63" w:rsidP="002F10B0">
      <w:pPr>
        <w:pStyle w:val="Bezriadkovania"/>
        <w:jc w:val="both"/>
      </w:pPr>
    </w:p>
    <w:p w:rsidR="008A1D63" w:rsidRDefault="008A1D63" w:rsidP="002F10B0">
      <w:pPr>
        <w:pStyle w:val="Bezriadkovania"/>
        <w:jc w:val="both"/>
      </w:pPr>
      <w:r>
        <w:t xml:space="preserve">                                                                                                          .....................................................</w:t>
      </w:r>
    </w:p>
    <w:p w:rsidR="008A1D63" w:rsidRPr="00565556" w:rsidRDefault="008A1D63" w:rsidP="002F10B0">
      <w:pPr>
        <w:pStyle w:val="Bezriadkovania"/>
        <w:jc w:val="both"/>
      </w:pPr>
      <w:r>
        <w:t xml:space="preserve">                                                                                                       </w:t>
      </w:r>
      <w:bookmarkStart w:id="1" w:name="_GoBack"/>
      <w:bookmarkEnd w:id="1"/>
      <w:r>
        <w:t xml:space="preserve">                      starosta obce</w:t>
      </w:r>
    </w:p>
    <w:sectPr w:rsidR="008A1D63" w:rsidRPr="00565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5544" w:rsidRDefault="00CC5544" w:rsidP="00CC5544">
      <w:pPr>
        <w:spacing w:after="0" w:line="240" w:lineRule="auto"/>
      </w:pPr>
      <w:r>
        <w:separator/>
      </w:r>
    </w:p>
  </w:endnote>
  <w:endnote w:type="continuationSeparator" w:id="0">
    <w:p w:rsidR="00CC5544" w:rsidRDefault="00CC5544" w:rsidP="00CC5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5544" w:rsidRDefault="00CC5544" w:rsidP="00CC5544">
      <w:pPr>
        <w:spacing w:after="0" w:line="240" w:lineRule="auto"/>
      </w:pPr>
      <w:r>
        <w:separator/>
      </w:r>
    </w:p>
  </w:footnote>
  <w:footnote w:type="continuationSeparator" w:id="0">
    <w:p w:rsidR="00CC5544" w:rsidRDefault="00CC5544" w:rsidP="00CC5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97D28"/>
    <w:multiLevelType w:val="hybridMultilevel"/>
    <w:tmpl w:val="B6DC9E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330B4"/>
    <w:multiLevelType w:val="hybridMultilevel"/>
    <w:tmpl w:val="7360B8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D6C78"/>
    <w:multiLevelType w:val="hybridMultilevel"/>
    <w:tmpl w:val="FA7897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34978"/>
    <w:multiLevelType w:val="hybridMultilevel"/>
    <w:tmpl w:val="7CE041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26C5A"/>
    <w:multiLevelType w:val="hybridMultilevel"/>
    <w:tmpl w:val="395619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60233"/>
    <w:multiLevelType w:val="hybridMultilevel"/>
    <w:tmpl w:val="386263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B7C27"/>
    <w:multiLevelType w:val="hybridMultilevel"/>
    <w:tmpl w:val="49581E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B23EC"/>
    <w:multiLevelType w:val="hybridMultilevel"/>
    <w:tmpl w:val="25300F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E77D7"/>
    <w:multiLevelType w:val="hybridMultilevel"/>
    <w:tmpl w:val="91BAF0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E02FB"/>
    <w:multiLevelType w:val="hybridMultilevel"/>
    <w:tmpl w:val="CD085702"/>
    <w:lvl w:ilvl="0" w:tplc="593EFD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A3E4A"/>
    <w:multiLevelType w:val="hybridMultilevel"/>
    <w:tmpl w:val="806AE3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96FBB"/>
    <w:multiLevelType w:val="hybridMultilevel"/>
    <w:tmpl w:val="AFC83F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30D1A"/>
    <w:multiLevelType w:val="hybridMultilevel"/>
    <w:tmpl w:val="9216CA8A"/>
    <w:lvl w:ilvl="0" w:tplc="CC3A6A34">
      <w:start w:val="1"/>
      <w:numFmt w:val="decimal"/>
      <w:lvlText w:val="%1."/>
      <w:lvlJc w:val="left"/>
      <w:pPr>
        <w:ind w:left="259" w:hanging="466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sk-SK" w:eastAsia="en-US" w:bidi="ar-SA"/>
      </w:rPr>
    </w:lvl>
    <w:lvl w:ilvl="1" w:tplc="A94E811E">
      <w:numFmt w:val="bullet"/>
      <w:lvlText w:val="•"/>
      <w:lvlJc w:val="left"/>
      <w:pPr>
        <w:ind w:left="1174" w:hanging="466"/>
      </w:pPr>
      <w:rPr>
        <w:rFonts w:hint="default"/>
        <w:lang w:val="sk-SK" w:eastAsia="en-US" w:bidi="ar-SA"/>
      </w:rPr>
    </w:lvl>
    <w:lvl w:ilvl="2" w:tplc="C1E29886">
      <w:numFmt w:val="bullet"/>
      <w:lvlText w:val="•"/>
      <w:lvlJc w:val="left"/>
      <w:pPr>
        <w:ind w:left="2089" w:hanging="466"/>
      </w:pPr>
      <w:rPr>
        <w:rFonts w:hint="default"/>
        <w:lang w:val="sk-SK" w:eastAsia="en-US" w:bidi="ar-SA"/>
      </w:rPr>
    </w:lvl>
    <w:lvl w:ilvl="3" w:tplc="C8D66C6A">
      <w:numFmt w:val="bullet"/>
      <w:lvlText w:val="•"/>
      <w:lvlJc w:val="left"/>
      <w:pPr>
        <w:ind w:left="3003" w:hanging="466"/>
      </w:pPr>
      <w:rPr>
        <w:rFonts w:hint="default"/>
        <w:lang w:val="sk-SK" w:eastAsia="en-US" w:bidi="ar-SA"/>
      </w:rPr>
    </w:lvl>
    <w:lvl w:ilvl="4" w:tplc="92CAC634">
      <w:numFmt w:val="bullet"/>
      <w:lvlText w:val="•"/>
      <w:lvlJc w:val="left"/>
      <w:pPr>
        <w:ind w:left="3918" w:hanging="466"/>
      </w:pPr>
      <w:rPr>
        <w:rFonts w:hint="default"/>
        <w:lang w:val="sk-SK" w:eastAsia="en-US" w:bidi="ar-SA"/>
      </w:rPr>
    </w:lvl>
    <w:lvl w:ilvl="5" w:tplc="723015EA">
      <w:numFmt w:val="bullet"/>
      <w:lvlText w:val="•"/>
      <w:lvlJc w:val="left"/>
      <w:pPr>
        <w:ind w:left="4833" w:hanging="466"/>
      </w:pPr>
      <w:rPr>
        <w:rFonts w:hint="default"/>
        <w:lang w:val="sk-SK" w:eastAsia="en-US" w:bidi="ar-SA"/>
      </w:rPr>
    </w:lvl>
    <w:lvl w:ilvl="6" w:tplc="2FDE9E0E">
      <w:numFmt w:val="bullet"/>
      <w:lvlText w:val="•"/>
      <w:lvlJc w:val="left"/>
      <w:pPr>
        <w:ind w:left="5747" w:hanging="466"/>
      </w:pPr>
      <w:rPr>
        <w:rFonts w:hint="default"/>
        <w:lang w:val="sk-SK" w:eastAsia="en-US" w:bidi="ar-SA"/>
      </w:rPr>
    </w:lvl>
    <w:lvl w:ilvl="7" w:tplc="137A75E0">
      <w:numFmt w:val="bullet"/>
      <w:lvlText w:val="•"/>
      <w:lvlJc w:val="left"/>
      <w:pPr>
        <w:ind w:left="6662" w:hanging="466"/>
      </w:pPr>
      <w:rPr>
        <w:rFonts w:hint="default"/>
        <w:lang w:val="sk-SK" w:eastAsia="en-US" w:bidi="ar-SA"/>
      </w:rPr>
    </w:lvl>
    <w:lvl w:ilvl="8" w:tplc="A4EED188">
      <w:numFmt w:val="bullet"/>
      <w:lvlText w:val="•"/>
      <w:lvlJc w:val="left"/>
      <w:pPr>
        <w:ind w:left="7577" w:hanging="466"/>
      </w:pPr>
      <w:rPr>
        <w:rFonts w:hint="default"/>
        <w:lang w:val="sk-SK" w:eastAsia="en-US" w:bidi="ar-SA"/>
      </w:rPr>
    </w:lvl>
  </w:abstractNum>
  <w:abstractNum w:abstractNumId="13" w15:restartNumberingAfterBreak="0">
    <w:nsid w:val="403C0CB0"/>
    <w:multiLevelType w:val="hybridMultilevel"/>
    <w:tmpl w:val="E3BEA140"/>
    <w:lvl w:ilvl="0" w:tplc="357E9AC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564B6"/>
    <w:multiLevelType w:val="hybridMultilevel"/>
    <w:tmpl w:val="A970BB28"/>
    <w:lvl w:ilvl="0" w:tplc="634CC93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9059C"/>
    <w:multiLevelType w:val="hybridMultilevel"/>
    <w:tmpl w:val="A92ECB08"/>
    <w:lvl w:ilvl="0" w:tplc="38821FC8">
      <w:start w:val="1"/>
      <w:numFmt w:val="decimal"/>
      <w:lvlText w:val="%1."/>
      <w:lvlJc w:val="left"/>
      <w:pPr>
        <w:ind w:left="3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38" w:hanging="360"/>
      </w:pPr>
    </w:lvl>
    <w:lvl w:ilvl="2" w:tplc="041B001B" w:tentative="1">
      <w:start w:val="1"/>
      <w:numFmt w:val="lowerRoman"/>
      <w:lvlText w:val="%3."/>
      <w:lvlJc w:val="right"/>
      <w:pPr>
        <w:ind w:left="1758" w:hanging="180"/>
      </w:pPr>
    </w:lvl>
    <w:lvl w:ilvl="3" w:tplc="041B000F" w:tentative="1">
      <w:start w:val="1"/>
      <w:numFmt w:val="decimal"/>
      <w:lvlText w:val="%4."/>
      <w:lvlJc w:val="left"/>
      <w:pPr>
        <w:ind w:left="2478" w:hanging="360"/>
      </w:pPr>
    </w:lvl>
    <w:lvl w:ilvl="4" w:tplc="041B0019" w:tentative="1">
      <w:start w:val="1"/>
      <w:numFmt w:val="lowerLetter"/>
      <w:lvlText w:val="%5."/>
      <w:lvlJc w:val="left"/>
      <w:pPr>
        <w:ind w:left="3198" w:hanging="360"/>
      </w:pPr>
    </w:lvl>
    <w:lvl w:ilvl="5" w:tplc="041B001B" w:tentative="1">
      <w:start w:val="1"/>
      <w:numFmt w:val="lowerRoman"/>
      <w:lvlText w:val="%6."/>
      <w:lvlJc w:val="right"/>
      <w:pPr>
        <w:ind w:left="3918" w:hanging="180"/>
      </w:pPr>
    </w:lvl>
    <w:lvl w:ilvl="6" w:tplc="041B000F" w:tentative="1">
      <w:start w:val="1"/>
      <w:numFmt w:val="decimal"/>
      <w:lvlText w:val="%7."/>
      <w:lvlJc w:val="left"/>
      <w:pPr>
        <w:ind w:left="4638" w:hanging="360"/>
      </w:pPr>
    </w:lvl>
    <w:lvl w:ilvl="7" w:tplc="041B0019" w:tentative="1">
      <w:start w:val="1"/>
      <w:numFmt w:val="lowerLetter"/>
      <w:lvlText w:val="%8."/>
      <w:lvlJc w:val="left"/>
      <w:pPr>
        <w:ind w:left="5358" w:hanging="360"/>
      </w:pPr>
    </w:lvl>
    <w:lvl w:ilvl="8" w:tplc="041B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16" w15:restartNumberingAfterBreak="0">
    <w:nsid w:val="4F5E7E88"/>
    <w:multiLevelType w:val="hybridMultilevel"/>
    <w:tmpl w:val="763C79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73146"/>
    <w:multiLevelType w:val="hybridMultilevel"/>
    <w:tmpl w:val="A2ECBD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F68E7"/>
    <w:multiLevelType w:val="hybridMultilevel"/>
    <w:tmpl w:val="759EB0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536CA"/>
    <w:multiLevelType w:val="hybridMultilevel"/>
    <w:tmpl w:val="3460B7E0"/>
    <w:lvl w:ilvl="0" w:tplc="A95CA928">
      <w:start w:val="1"/>
      <w:numFmt w:val="decimal"/>
      <w:lvlText w:val="%1."/>
      <w:lvlJc w:val="left"/>
      <w:pPr>
        <w:ind w:left="216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sk-SK" w:eastAsia="en-US" w:bidi="ar-SA"/>
      </w:rPr>
    </w:lvl>
    <w:lvl w:ilvl="1" w:tplc="07D6171C">
      <w:numFmt w:val="bullet"/>
      <w:lvlText w:val="•"/>
      <w:lvlJc w:val="left"/>
      <w:pPr>
        <w:ind w:left="1138" w:hanging="708"/>
      </w:pPr>
      <w:rPr>
        <w:rFonts w:hint="default"/>
        <w:lang w:val="sk-SK" w:eastAsia="en-US" w:bidi="ar-SA"/>
      </w:rPr>
    </w:lvl>
    <w:lvl w:ilvl="2" w:tplc="0B2CFCE6">
      <w:numFmt w:val="bullet"/>
      <w:lvlText w:val="•"/>
      <w:lvlJc w:val="left"/>
      <w:pPr>
        <w:ind w:left="2057" w:hanging="708"/>
      </w:pPr>
      <w:rPr>
        <w:rFonts w:hint="default"/>
        <w:lang w:val="sk-SK" w:eastAsia="en-US" w:bidi="ar-SA"/>
      </w:rPr>
    </w:lvl>
    <w:lvl w:ilvl="3" w:tplc="BC3E4FB8">
      <w:numFmt w:val="bullet"/>
      <w:lvlText w:val="•"/>
      <w:lvlJc w:val="left"/>
      <w:pPr>
        <w:ind w:left="2975" w:hanging="708"/>
      </w:pPr>
      <w:rPr>
        <w:rFonts w:hint="default"/>
        <w:lang w:val="sk-SK" w:eastAsia="en-US" w:bidi="ar-SA"/>
      </w:rPr>
    </w:lvl>
    <w:lvl w:ilvl="4" w:tplc="C12A196E">
      <w:numFmt w:val="bullet"/>
      <w:lvlText w:val="•"/>
      <w:lvlJc w:val="left"/>
      <w:pPr>
        <w:ind w:left="3894" w:hanging="708"/>
      </w:pPr>
      <w:rPr>
        <w:rFonts w:hint="default"/>
        <w:lang w:val="sk-SK" w:eastAsia="en-US" w:bidi="ar-SA"/>
      </w:rPr>
    </w:lvl>
    <w:lvl w:ilvl="5" w:tplc="0C2A268E">
      <w:numFmt w:val="bullet"/>
      <w:lvlText w:val="•"/>
      <w:lvlJc w:val="left"/>
      <w:pPr>
        <w:ind w:left="4813" w:hanging="708"/>
      </w:pPr>
      <w:rPr>
        <w:rFonts w:hint="default"/>
        <w:lang w:val="sk-SK" w:eastAsia="en-US" w:bidi="ar-SA"/>
      </w:rPr>
    </w:lvl>
    <w:lvl w:ilvl="6" w:tplc="7E865374">
      <w:numFmt w:val="bullet"/>
      <w:lvlText w:val="•"/>
      <w:lvlJc w:val="left"/>
      <w:pPr>
        <w:ind w:left="5731" w:hanging="708"/>
      </w:pPr>
      <w:rPr>
        <w:rFonts w:hint="default"/>
        <w:lang w:val="sk-SK" w:eastAsia="en-US" w:bidi="ar-SA"/>
      </w:rPr>
    </w:lvl>
    <w:lvl w:ilvl="7" w:tplc="07162826">
      <w:numFmt w:val="bullet"/>
      <w:lvlText w:val="•"/>
      <w:lvlJc w:val="left"/>
      <w:pPr>
        <w:ind w:left="6650" w:hanging="708"/>
      </w:pPr>
      <w:rPr>
        <w:rFonts w:hint="default"/>
        <w:lang w:val="sk-SK" w:eastAsia="en-US" w:bidi="ar-SA"/>
      </w:rPr>
    </w:lvl>
    <w:lvl w:ilvl="8" w:tplc="8CC6EB6A">
      <w:numFmt w:val="bullet"/>
      <w:lvlText w:val="•"/>
      <w:lvlJc w:val="left"/>
      <w:pPr>
        <w:ind w:left="7569" w:hanging="708"/>
      </w:pPr>
      <w:rPr>
        <w:rFonts w:hint="default"/>
        <w:lang w:val="sk-SK" w:eastAsia="en-US" w:bidi="ar-SA"/>
      </w:rPr>
    </w:lvl>
  </w:abstractNum>
  <w:abstractNum w:abstractNumId="20" w15:restartNumberingAfterBreak="0">
    <w:nsid w:val="76FF5A85"/>
    <w:multiLevelType w:val="hybridMultilevel"/>
    <w:tmpl w:val="14C4099A"/>
    <w:lvl w:ilvl="0" w:tplc="5CF46AEA">
      <w:start w:val="1"/>
      <w:numFmt w:val="lowerLetter"/>
      <w:lvlText w:val="%1)"/>
      <w:lvlJc w:val="left"/>
      <w:pPr>
        <w:ind w:left="61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9" w:hanging="360"/>
      </w:pPr>
    </w:lvl>
    <w:lvl w:ilvl="2" w:tplc="041B001B" w:tentative="1">
      <w:start w:val="1"/>
      <w:numFmt w:val="lowerRoman"/>
      <w:lvlText w:val="%3."/>
      <w:lvlJc w:val="right"/>
      <w:pPr>
        <w:ind w:left="2059" w:hanging="180"/>
      </w:pPr>
    </w:lvl>
    <w:lvl w:ilvl="3" w:tplc="041B000F" w:tentative="1">
      <w:start w:val="1"/>
      <w:numFmt w:val="decimal"/>
      <w:lvlText w:val="%4."/>
      <w:lvlJc w:val="left"/>
      <w:pPr>
        <w:ind w:left="2779" w:hanging="360"/>
      </w:pPr>
    </w:lvl>
    <w:lvl w:ilvl="4" w:tplc="041B0019" w:tentative="1">
      <w:start w:val="1"/>
      <w:numFmt w:val="lowerLetter"/>
      <w:lvlText w:val="%5."/>
      <w:lvlJc w:val="left"/>
      <w:pPr>
        <w:ind w:left="3499" w:hanging="360"/>
      </w:pPr>
    </w:lvl>
    <w:lvl w:ilvl="5" w:tplc="041B001B" w:tentative="1">
      <w:start w:val="1"/>
      <w:numFmt w:val="lowerRoman"/>
      <w:lvlText w:val="%6."/>
      <w:lvlJc w:val="right"/>
      <w:pPr>
        <w:ind w:left="4219" w:hanging="180"/>
      </w:pPr>
    </w:lvl>
    <w:lvl w:ilvl="6" w:tplc="041B000F" w:tentative="1">
      <w:start w:val="1"/>
      <w:numFmt w:val="decimal"/>
      <w:lvlText w:val="%7."/>
      <w:lvlJc w:val="left"/>
      <w:pPr>
        <w:ind w:left="4939" w:hanging="360"/>
      </w:pPr>
    </w:lvl>
    <w:lvl w:ilvl="7" w:tplc="041B0019" w:tentative="1">
      <w:start w:val="1"/>
      <w:numFmt w:val="lowerLetter"/>
      <w:lvlText w:val="%8."/>
      <w:lvlJc w:val="left"/>
      <w:pPr>
        <w:ind w:left="5659" w:hanging="360"/>
      </w:pPr>
    </w:lvl>
    <w:lvl w:ilvl="8" w:tplc="041B001B" w:tentative="1">
      <w:start w:val="1"/>
      <w:numFmt w:val="lowerRoman"/>
      <w:lvlText w:val="%9."/>
      <w:lvlJc w:val="right"/>
      <w:pPr>
        <w:ind w:left="6379" w:hanging="180"/>
      </w:pPr>
    </w:lvl>
  </w:abstractNum>
  <w:num w:numId="1">
    <w:abstractNumId w:val="12"/>
  </w:num>
  <w:num w:numId="2">
    <w:abstractNumId w:val="19"/>
  </w:num>
  <w:num w:numId="3">
    <w:abstractNumId w:val="20"/>
  </w:num>
  <w:num w:numId="4">
    <w:abstractNumId w:val="16"/>
  </w:num>
  <w:num w:numId="5">
    <w:abstractNumId w:val="11"/>
  </w:num>
  <w:num w:numId="6">
    <w:abstractNumId w:val="0"/>
  </w:num>
  <w:num w:numId="7">
    <w:abstractNumId w:val="7"/>
  </w:num>
  <w:num w:numId="8">
    <w:abstractNumId w:val="17"/>
  </w:num>
  <w:num w:numId="9">
    <w:abstractNumId w:val="8"/>
  </w:num>
  <w:num w:numId="10">
    <w:abstractNumId w:val="18"/>
  </w:num>
  <w:num w:numId="11">
    <w:abstractNumId w:val="15"/>
  </w:num>
  <w:num w:numId="12">
    <w:abstractNumId w:val="1"/>
  </w:num>
  <w:num w:numId="13">
    <w:abstractNumId w:val="4"/>
  </w:num>
  <w:num w:numId="14">
    <w:abstractNumId w:val="5"/>
  </w:num>
  <w:num w:numId="15">
    <w:abstractNumId w:val="2"/>
  </w:num>
  <w:num w:numId="16">
    <w:abstractNumId w:val="3"/>
  </w:num>
  <w:num w:numId="17">
    <w:abstractNumId w:val="14"/>
  </w:num>
  <w:num w:numId="18">
    <w:abstractNumId w:val="13"/>
  </w:num>
  <w:num w:numId="19">
    <w:abstractNumId w:val="6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64B"/>
    <w:rsid w:val="000069D5"/>
    <w:rsid w:val="00102D0C"/>
    <w:rsid w:val="00166EEC"/>
    <w:rsid w:val="001C168C"/>
    <w:rsid w:val="0029364B"/>
    <w:rsid w:val="002F10B0"/>
    <w:rsid w:val="00425AFD"/>
    <w:rsid w:val="004F38E2"/>
    <w:rsid w:val="005B1553"/>
    <w:rsid w:val="006123A4"/>
    <w:rsid w:val="006A2E86"/>
    <w:rsid w:val="00790630"/>
    <w:rsid w:val="008348A4"/>
    <w:rsid w:val="008A1D63"/>
    <w:rsid w:val="00930F72"/>
    <w:rsid w:val="0094229D"/>
    <w:rsid w:val="0097794F"/>
    <w:rsid w:val="009C6DDB"/>
    <w:rsid w:val="00A05C78"/>
    <w:rsid w:val="00A124A7"/>
    <w:rsid w:val="00A84E6D"/>
    <w:rsid w:val="00BA0C4A"/>
    <w:rsid w:val="00BA17E7"/>
    <w:rsid w:val="00CC5544"/>
    <w:rsid w:val="00D121CD"/>
    <w:rsid w:val="00D17CF9"/>
    <w:rsid w:val="00D46062"/>
    <w:rsid w:val="00D46F9C"/>
    <w:rsid w:val="00D47EFC"/>
    <w:rsid w:val="00D84496"/>
    <w:rsid w:val="00DA2E59"/>
    <w:rsid w:val="00DB2217"/>
    <w:rsid w:val="00DE77A0"/>
    <w:rsid w:val="00DF5349"/>
    <w:rsid w:val="00E1248A"/>
    <w:rsid w:val="00E170AB"/>
    <w:rsid w:val="00E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1EDA4"/>
  <w15:chartTrackingRefBased/>
  <w15:docId w15:val="{E2227EA5-47BE-4B38-A769-0BC618F0F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A1D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A1D63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A1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17E7"/>
    <w:rPr>
      <w:rFonts w:ascii="Segoe UI" w:hAnsi="Segoe UI" w:cs="Segoe UI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05C7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05C78"/>
    <w:rPr>
      <w:rFonts w:eastAsiaTheme="minorEastAsia"/>
      <w:color w:val="5A5A5A" w:themeColor="text1" w:themeTint="A5"/>
      <w:spacing w:val="15"/>
    </w:rPr>
  </w:style>
  <w:style w:type="paragraph" w:styleId="Zkladntext">
    <w:name w:val="Body Text"/>
    <w:basedOn w:val="Normlny"/>
    <w:link w:val="ZkladntextChar"/>
    <w:uiPriority w:val="1"/>
    <w:qFormat/>
    <w:rsid w:val="00DE77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DE77A0"/>
    <w:rPr>
      <w:rFonts w:ascii="Times New Roman" w:eastAsia="Times New Roman" w:hAnsi="Times New Roman" w:cs="Times New Roman"/>
      <w:sz w:val="24"/>
      <w:szCs w:val="24"/>
    </w:rPr>
  </w:style>
  <w:style w:type="paragraph" w:customStyle="1" w:styleId="Nadpis21">
    <w:name w:val="Nadpis 21"/>
    <w:basedOn w:val="Normlny"/>
    <w:uiPriority w:val="1"/>
    <w:qFormat/>
    <w:rsid w:val="00DE77A0"/>
    <w:pPr>
      <w:widowControl w:val="0"/>
      <w:autoSpaceDE w:val="0"/>
      <w:autoSpaceDN w:val="0"/>
      <w:spacing w:after="0" w:line="240" w:lineRule="auto"/>
      <w:ind w:left="2773" w:right="3587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E77A0"/>
    <w:pPr>
      <w:widowControl w:val="0"/>
      <w:autoSpaceDE w:val="0"/>
      <w:autoSpaceDN w:val="0"/>
      <w:spacing w:after="0" w:line="240" w:lineRule="auto"/>
      <w:ind w:left="216"/>
      <w:jc w:val="both"/>
    </w:pPr>
    <w:rPr>
      <w:rFonts w:ascii="Times New Roman" w:eastAsia="Times New Roman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CC5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C5544"/>
  </w:style>
  <w:style w:type="paragraph" w:styleId="Pta">
    <w:name w:val="footer"/>
    <w:basedOn w:val="Normlny"/>
    <w:link w:val="PtaChar"/>
    <w:uiPriority w:val="99"/>
    <w:unhideWhenUsed/>
    <w:rsid w:val="00CC5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C5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Silvia</dc:creator>
  <cp:keywords/>
  <dc:description/>
  <cp:lastModifiedBy>JUHÁSZOVÁ Silvia</cp:lastModifiedBy>
  <cp:revision>4</cp:revision>
  <cp:lastPrinted>2024-12-10T12:31:00Z</cp:lastPrinted>
  <dcterms:created xsi:type="dcterms:W3CDTF">2025-01-10T09:38:00Z</dcterms:created>
  <dcterms:modified xsi:type="dcterms:W3CDTF">2025-01-10T14:00:00Z</dcterms:modified>
</cp:coreProperties>
</file>